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pStyle w:val="BodyText"/>
        <w:ind w:left="78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30900" cy="8641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900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spacing w:line="218" w:lineRule="auto" w:before="121"/>
        <w:ind w:left="551" w:right="1109"/>
      </w:pPr>
      <w:r>
        <w:rPr/>
        <w:pict>
          <v:group style="position:absolute;margin-left:260.399994pt;margin-top:-132.467331pt;width:351.6pt;height:114pt;mso-position-horizontal-relative:page;mso-position-vertical-relative:paragraph;z-index:15729664" id="docshapegroup1" coordorigin="5208,-2649" coordsize="7032,2280">
            <v:shape style="position:absolute;left:5207;top:-2650;width:7033;height:2280" id="docshape2" coordorigin="5208,-2649" coordsize="7033,2280" path="m12240,-2649l5696,-2649,5696,-1781,5208,-1471,5696,-1161,5696,-369,12240,-369,12240,-2649xe" filled="true" fillcolor="#00689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08;top:-2650;width:7032;height:2280" type="#_x0000_t202" id="docshape3" filled="false" stroked="false">
              <v:textbox inset="0,0,0,0">
                <w:txbxContent>
                  <w:p>
                    <w:pPr>
                      <w:spacing w:line="513" w:lineRule="exact" w:before="312"/>
                      <w:ind w:left="1128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FFFFFF"/>
                        <w:sz w:val="38"/>
                      </w:rPr>
                      <w:t>ATTENTION STAFF:</w:t>
                    </w:r>
                  </w:p>
                  <w:p>
                    <w:pPr>
                      <w:spacing w:line="256" w:lineRule="auto" w:before="0"/>
                      <w:ind w:left="1128" w:right="1804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z w:val="26"/>
                      </w:rPr>
                      <w:t>Do you have students who</w:t>
                    </w:r>
                    <w:r>
                      <w:rPr>
                        <w:b/>
                        <w:color w:val="FFFFFF"/>
                        <w:spacing w:val="1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would benefit from an ongoing,</w:t>
                    </w:r>
                    <w:r>
                      <w:rPr>
                        <w:b/>
                        <w:color w:val="FFFFFF"/>
                        <w:spacing w:val="-65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asynchronous,</w:t>
                    </w:r>
                    <w:r>
                      <w:rPr>
                        <w:b/>
                        <w:color w:val="FFFFFF"/>
                        <w:spacing w:val="-8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online</w:t>
                    </w:r>
                    <w:r>
                      <w:rPr>
                        <w:b/>
                        <w:color w:val="FFFFFF"/>
                        <w:spacing w:val="-7"/>
                        <w:sz w:val="26"/>
                      </w:rPr>
                      <w:t> </w:t>
                    </w:r>
                    <w:r>
                      <w:rPr>
                        <w:b/>
                        <w:color w:val="FFFFFF"/>
                        <w:sz w:val="26"/>
                      </w:rPr>
                      <w:t>program?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Our supportive online program provides students and their families a consistent asynchronous online</w:t>
      </w:r>
      <w:r>
        <w:rPr>
          <w:color w:val="231F20"/>
          <w:spacing w:val="1"/>
        </w:rPr>
        <w:t> </w:t>
      </w:r>
      <w:r>
        <w:rPr>
          <w:color w:val="231F20"/>
        </w:rPr>
        <w:t>learning option with the flexibility to meet their educational goals when and where they find they learn</w:t>
      </w:r>
      <w:r>
        <w:rPr>
          <w:color w:val="231F20"/>
          <w:spacing w:val="1"/>
        </w:rPr>
        <w:t> </w:t>
      </w:r>
      <w:r>
        <w:rPr>
          <w:color w:val="231F20"/>
        </w:rPr>
        <w:t>best. Attendance is measured by the amount of time the student is actively working in their online</w:t>
      </w:r>
      <w:r>
        <w:rPr>
          <w:color w:val="231F20"/>
          <w:spacing w:val="1"/>
        </w:rPr>
        <w:t> </w:t>
      </w:r>
      <w:r>
        <w:rPr>
          <w:color w:val="231F20"/>
        </w:rPr>
        <w:t>courses instead of a set schedule. Students are never alone in their learning journey and are supported</w:t>
      </w:r>
      <w:r>
        <w:rPr>
          <w:color w:val="231F20"/>
          <w:spacing w:val="-55"/>
        </w:rPr>
        <w:t> </w:t>
      </w:r>
      <w:r>
        <w:rPr>
          <w:color w:val="231F20"/>
        </w:rPr>
        <w:t>by experienced, state-certified teachers trained in online instruction who connect learning to real-life</w:t>
      </w:r>
      <w:r>
        <w:rPr>
          <w:color w:val="231F20"/>
          <w:spacing w:val="1"/>
        </w:rPr>
        <w:t> </w:t>
      </w:r>
      <w:r>
        <w:rPr>
          <w:color w:val="231F20"/>
        </w:rPr>
        <w:t>experiences.</w:t>
      </w:r>
    </w:p>
    <w:p>
      <w:pPr>
        <w:pStyle w:val="Heading1"/>
        <w:spacing w:line="211" w:lineRule="auto" w:before="233"/>
        <w:ind w:left="6312" w:right="1095"/>
      </w:pPr>
      <w:r>
        <w:rPr/>
        <w:pict>
          <v:group style="position:absolute;margin-left:0pt;margin-top:14.929828pt;width:282pt;height:404.45pt;mso-position-horizontal-relative:page;mso-position-vertical-relative:paragraph;z-index:15729152" id="docshapegroup4" coordorigin="0,299" coordsize="5640,8089">
            <v:rect style="position:absolute;left:0;top:298;width:5640;height:8089" id="docshape5" filled="true" fillcolor="#ebebec" stroked="false">
              <v:fill type="solid"/>
            </v:rect>
            <v:shape style="position:absolute;left:0;top:298;width:5640;height:8089" type="#_x0000_t202" id="docshape6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47"/>
                      </w:rPr>
                    </w:pPr>
                  </w:p>
                  <w:p>
                    <w:pPr>
                      <w:spacing w:before="1"/>
                      <w:ind w:left="705" w:right="341" w:firstLine="0"/>
                      <w:jc w:val="center"/>
                      <w:rPr>
                        <w:rFonts w:ascii="Helvetica"/>
                        <w:b/>
                        <w:sz w:val="36"/>
                      </w:rPr>
                    </w:pPr>
                    <w:r>
                      <w:rPr>
                        <w:rFonts w:ascii="Helvetica"/>
                        <w:b/>
                        <w:sz w:val="36"/>
                      </w:rPr>
                      <w:t>{School</w:t>
                    </w:r>
                    <w:r>
                      <w:rPr>
                        <w:rFonts w:ascii="Helvetica"/>
                        <w:b/>
                        <w:spacing w:val="-2"/>
                        <w:sz w:val="36"/>
                      </w:rPr>
                      <w:t> </w:t>
                    </w:r>
                    <w:r>
                      <w:rPr>
                        <w:rFonts w:ascii="Helvetica"/>
                        <w:b/>
                        <w:sz w:val="36"/>
                      </w:rPr>
                      <w:t>Name</w:t>
                    </w:r>
                    <w:r>
                      <w:rPr>
                        <w:rFonts w:ascii="Helvetica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Helvetica"/>
                        <w:b/>
                        <w:sz w:val="36"/>
                      </w:rPr>
                      <w:t>Here}</w:t>
                    </w:r>
                  </w:p>
                  <w:p>
                    <w:pPr>
                      <w:spacing w:before="300"/>
                      <w:ind w:left="705" w:right="397" w:firstLine="0"/>
                      <w:jc w:val="center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231F20"/>
                        <w:sz w:val="30"/>
                      </w:rPr>
                      <w:t>is</w:t>
                    </w:r>
                    <w:r>
                      <w:rPr>
                        <w:b/>
                        <w:color w:val="231F20"/>
                        <w:spacing w:val="-3"/>
                        <w:sz w:val="30"/>
                      </w:rPr>
                      <w:t> </w:t>
                    </w:r>
                    <w:r>
                      <w:rPr>
                        <w:b/>
                        <w:color w:val="231F20"/>
                        <w:sz w:val="30"/>
                      </w:rPr>
                      <w:t>an</w:t>
                    </w:r>
                    <w:r>
                      <w:rPr>
                        <w:b/>
                        <w:color w:val="231F20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231F20"/>
                        <w:sz w:val="30"/>
                      </w:rPr>
                      <w:t>effective</w:t>
                    </w:r>
                    <w:r>
                      <w:rPr>
                        <w:b/>
                        <w:color w:val="231F20"/>
                        <w:spacing w:val="-1"/>
                        <w:sz w:val="30"/>
                      </w:rPr>
                      <w:t> </w:t>
                    </w:r>
                    <w:r>
                      <w:rPr>
                        <w:b/>
                        <w:color w:val="231F20"/>
                        <w:sz w:val="30"/>
                      </w:rPr>
                      <w:t>way</w:t>
                    </w:r>
                    <w:r>
                      <w:rPr>
                        <w:b/>
                        <w:color w:val="231F20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231F20"/>
                        <w:sz w:val="30"/>
                      </w:rPr>
                      <w:t>to</w:t>
                    </w:r>
                    <w:r>
                      <w:rPr>
                        <w:b/>
                        <w:color w:val="231F20"/>
                        <w:spacing w:val="-2"/>
                        <w:sz w:val="30"/>
                      </w:rPr>
                      <w:t> </w:t>
                    </w:r>
                    <w:r>
                      <w:rPr>
                        <w:b/>
                        <w:color w:val="231F20"/>
                        <w:sz w:val="30"/>
                      </w:rPr>
                      <w:t>support: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before="167"/>
                      <w:ind w:left="1080" w:right="0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Homeschool students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before="187"/>
                      <w:ind w:left="1080" w:right="0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Hospitalized or homebound students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line="261" w:lineRule="auto" w:before="186"/>
                      <w:ind w:left="1080" w:right="935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At-risk students or students who</w:t>
                    </w:r>
                    <w:r>
                      <w:rPr>
                        <w:rFonts w:ascii="OpenSans-Semibold"/>
                        <w:b/>
                        <w:color w:val="231F20"/>
                        <w:spacing w:val="-57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need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credits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to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graduate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line="261" w:lineRule="auto" w:before="157"/>
                      <w:ind w:left="1080" w:right="1531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Students with emotional or</w:t>
                    </w:r>
                    <w:r>
                      <w:rPr>
                        <w:rFonts w:ascii="OpenSans-Semibold"/>
                        <w:b/>
                        <w:color w:val="231F20"/>
                        <w:spacing w:val="-57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behavioral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needs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line="261" w:lineRule="auto" w:before="158"/>
                      <w:ind w:left="1080" w:right="424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Advanced students who learn at an</w:t>
                    </w:r>
                    <w:r>
                      <w:rPr>
                        <w:rFonts w:ascii="OpenSans-Semibold"/>
                        <w:b/>
                        <w:color w:val="231F20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accelerated</w:t>
                    </w:r>
                    <w:r>
                      <w:rPr>
                        <w:rFonts w:ascii="OpenSans-Semibold"/>
                        <w:b/>
                        <w:color w:val="231F2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pace</w:t>
                    </w:r>
                    <w:r>
                      <w:rPr>
                        <w:rFonts w:ascii="OpenSans-Semibold"/>
                        <w:b/>
                        <w:color w:val="231F2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(gifted,</w:t>
                    </w:r>
                    <w:r>
                      <w:rPr>
                        <w:rFonts w:ascii="OpenSans-Semibold"/>
                        <w:b/>
                        <w:color w:val="231F2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2E</w:t>
                    </w:r>
                    <w:r>
                      <w:rPr>
                        <w:rFonts w:ascii="OpenSans-Semibold"/>
                        <w:b/>
                        <w:color w:val="231F20"/>
                        <w:spacing w:val="-3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students)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before="157"/>
                      <w:ind w:left="1080" w:right="0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Competitive</w:t>
                    </w:r>
                    <w:r>
                      <w:rPr>
                        <w:rFonts w:ascii="OpenSans-Semibold"/>
                        <w:b/>
                        <w:color w:val="231F2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athletes</w:t>
                    </w:r>
                    <w:r>
                      <w:rPr>
                        <w:rFonts w:ascii="OpenSans-Semibold"/>
                        <w:b/>
                        <w:color w:val="231F2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or</w:t>
                    </w:r>
                    <w:r>
                      <w:rPr>
                        <w:rFonts w:ascii="OpenSans-Semibold"/>
                        <w:b/>
                        <w:color w:val="231F20"/>
                        <w:spacing w:val="-4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performers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line="261" w:lineRule="auto" w:before="187"/>
                      <w:ind w:left="1080" w:right="859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Students in military and traveling</w:t>
                    </w:r>
                    <w:r>
                      <w:rPr>
                        <w:rFonts w:ascii="OpenSans-Semibold"/>
                        <w:b/>
                        <w:color w:val="231F20"/>
                        <w:spacing w:val="-58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families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79" w:val="left" w:leader="none"/>
                        <w:tab w:pos="1080" w:val="left" w:leader="none"/>
                      </w:tabs>
                      <w:spacing w:line="261" w:lineRule="auto" w:before="157"/>
                      <w:ind w:left="1080" w:right="406" w:hanging="360"/>
                      <w:jc w:val="left"/>
                      <w:rPr>
                        <w:rFonts w:ascii="OpenSans-Semibold"/>
                        <w:b/>
                        <w:sz w:val="23"/>
                      </w:rPr>
                    </w:pP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Students with scheduling conflicts</w:t>
                    </w:r>
                    <w:r>
                      <w:rPr>
                        <w:rFonts w:ascii="OpenSans-Semibold"/>
                        <w:b/>
                        <w:color w:val="231F20"/>
                        <w:spacing w:val="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because</w:t>
                    </w:r>
                    <w:r>
                      <w:rPr>
                        <w:rFonts w:ascii="OpenSans-Semibold"/>
                        <w:b/>
                        <w:color w:val="231F20"/>
                        <w:spacing w:val="-2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of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work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or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family</w:t>
                    </w:r>
                    <w:r>
                      <w:rPr>
                        <w:rFonts w:ascii="OpenSans-Semibold"/>
                        <w:b/>
                        <w:color w:val="231F20"/>
                        <w:spacing w:val="-1"/>
                        <w:sz w:val="23"/>
                      </w:rPr>
                      <w:t> </w:t>
                    </w:r>
                    <w:r>
                      <w:rPr>
                        <w:rFonts w:ascii="OpenSans-Semibold"/>
                        <w:b/>
                        <w:color w:val="231F20"/>
                        <w:sz w:val="23"/>
                      </w:rPr>
                      <w:t>obligations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5.600006pt;margin-top:56.782608pt;width:154.2pt;height:17.75pt;mso-position-horizontal-relative:page;mso-position-vertical-relative:paragraph;z-index:15731712" type="#_x0000_t202" id="docshape7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6"/>
                    </w:rPr>
                  </w:pPr>
                  <w:r>
                    <w:rPr>
                      <w:b/>
                      <w:color w:val="231F20"/>
                      <w:sz w:val="26"/>
                    </w:rPr>
                    <w:t>asynchronous</w:t>
                  </w:r>
                  <w:r>
                    <w:rPr>
                      <w:b/>
                      <w:color w:val="231F20"/>
                      <w:spacing w:val="-15"/>
                      <w:sz w:val="26"/>
                    </w:rPr>
                    <w:t> </w:t>
                  </w:r>
                  <w:r>
                    <w:rPr>
                      <w:b/>
                      <w:color w:val="231F20"/>
                      <w:sz w:val="26"/>
                    </w:rPr>
                    <w:t>program: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Students and their families receive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tools</w:t>
      </w:r>
      <w:r>
        <w:rPr>
          <w:color w:val="231F20"/>
          <w:spacing w:val="5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support</w:t>
      </w:r>
      <w:r>
        <w:rPr>
          <w:color w:val="231F20"/>
          <w:spacing w:val="5"/>
        </w:rPr>
        <w:t>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succeed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flexible,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211" w:lineRule="auto" w:before="282"/>
        <w:ind w:left="7912" w:right="960"/>
      </w:pPr>
      <w:r>
        <w:rPr/>
        <w:pict>
          <v:group style="position:absolute;margin-left:314.009003pt;margin-top:19.979231pt;width:69.55pt;height:52.65pt;mso-position-horizontal-relative:page;mso-position-vertical-relative:paragraph;z-index:15730176" id="docshapegroup8" coordorigin="6280,400" coordsize="1391,1053">
            <v:shape style="position:absolute;left:6280;top:399;width:829;height:547" id="docshape9" coordorigin="6280,400" coordsize="829,547" path="m6943,400l6445,400,6381,413,6328,448,6293,500,6280,564,6280,782,6293,846,6328,898,6381,933,6445,946,6943,946,7008,933,7060,898,7095,846,7108,782,7108,564,7095,500,7060,448,7008,413,6943,400xe" filled="true" fillcolor="#f26531" stroked="false">
              <v:path arrowok="t"/>
              <v:fill type="solid"/>
            </v:shape>
            <v:shape style="position:absolute;left:6893;top:732;width:757;height:700" id="docshape10" coordorigin="6894,732" coordsize="757,700" path="m7503,732l7046,732,6987,743,6938,772,6906,817,6894,875,6894,1078,6906,1139,6938,1191,6987,1228,7046,1241,7430,1241,7543,1432,7543,1229,7575,1213,7603,1190,7625,1160,7641,1125,7651,1000,7651,875,7639,817,7608,772,7562,743,7503,732xe" filled="true" fillcolor="#ffffff" stroked="false">
              <v:path arrowok="t"/>
              <v:fill type="solid"/>
            </v:shape>
            <v:shape style="position:absolute;left:6893;top:732;width:757;height:700" id="docshape11" coordorigin="6894,732" coordsize="757,700" path="m7503,732l7046,732,6987,743,6938,772,6906,817,6894,875,6894,1078,6906,1139,6938,1191,6987,1228,7046,1241,7430,1241,7543,1432,7543,1229,7575,1213,7603,1190,7625,1160,7641,1125,7651,1000,7651,875,7639,817,7608,772,7562,743,7503,732xe" filled="false" stroked="true" strokeweight="2.0pt" strokecolor="#f26531">
              <v:path arrowok="t"/>
              <v:stroke dashstyle="solid"/>
            </v:shape>
            <v:shape style="position:absolute;left:6456;top:632;width:458;height:99" id="docshape12" coordorigin="6456,632" coordsize="458,99" path="m6553,681l6549,662,6539,646,6523,636,6505,632,6486,636,6470,646,6460,662,6456,681,6460,699,6470,715,6486,725,6505,729,6523,725,6539,715,6549,699,6553,681xm6734,682l6730,663,6720,648,6704,637,6686,634,6667,637,6651,648,6641,663,6637,682,6641,701,6651,716,6667,727,6686,730,6704,727,6720,716,6730,701,6734,682xm6914,682l6910,663,6900,648,6885,637,6866,634,6847,637,6832,648,6821,663,6818,682,6821,701,6832,716,6847,727,6866,730,6885,727,6900,716,6910,701,6914,682xe" filled="true" fillcolor="#ffffff" stroked="false">
              <v:path arrowok="t"/>
              <v:fill type="solid"/>
            </v:shape>
            <v:shape style="position:absolute;left:7025;top:922;width:116;height:116" type="#_x0000_t75" id="docshape13" stroked="false">
              <v:imagedata r:id="rId6" o:title=""/>
            </v:shape>
            <v:shape style="position:absolute;left:7219;top:923;width:116;height:116" type="#_x0000_t75" id="docshape14" stroked="false">
              <v:imagedata r:id="rId7" o:title=""/>
            </v:shape>
            <v:shape style="position:absolute;left:7412;top:923;width:116;height:116" type="#_x0000_t75" id="docshape15" stroked="false">
              <v:imagedata r:id="rId8" o:title=""/>
            </v:shape>
            <v:shape style="position:absolute;left:6393;top:794;width:142;height:278" id="docshape16" coordorigin="6394,795" coordsize="142,278" path="m6394,795l6394,1072,6536,849,6394,795xe" filled="true" fillcolor="#f2653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13.165009pt;margin-top:135.183609pt;width:70.5pt;height:55.2pt;mso-position-horizontal-relative:page;mso-position-vertical-relative:paragraph;z-index:15730688" id="docshape17" coordorigin="6263,2704" coordsize="1410,1104" path="m6938,3498l6633,3255,6631,3252,6631,2931,6563,2931,6563,3498,6938,3498xm6946,2940l6944,2935,6933,2925,6654,2704,6654,3241,6655,3244,6946,3475,6946,2942,6946,2940xm7381,2932l6988,2932,6988,3002,6988,3032,6988,3124,6988,3152,6988,3244,6988,3274,6988,3366,6988,3396,6988,3498,7381,3498,7381,3396,7381,3396,7381,3366,7320,3366,7320,3396,7050,3396,7050,3366,7381,3366,7381,3274,7381,3274,7381,3244,7319,3244,7319,3274,7050,3274,7050,3244,7381,3244,7381,3153,7381,3152,7381,3124,7381,3123,7381,3032,7320,3032,7320,3124,7320,3152,7050,3152,7050,3124,7320,3124,7320,3032,7050,3032,7050,3002,7319,3002,7319,3031,7381,3031,7381,3002,7381,3001,7381,2932xm7450,2947l7412,2947,7412,3529,6533,3529,6533,2947,6495,2947,6495,3529,6495,3571,7450,3571,7450,3529,7450,2947xm7671,3727l7664,3721,7498,3590,7489,3587,6445,3587,6436,3591,6277,3716,6266,3725,6267,3727,7671,3727xm7673,3743l7671,3740,7654,3740,7084,3740,7078,3740,7075,3741,7071,3763,7060,3773,6968,3774,6876,3773,6865,3765,6860,3741,6856,3740,6267,3740,6264,3743,6263,3751,6264,3763,6267,3773,6272,3783,6280,3792,6291,3799,6303,3804,6315,3807,6329,3808,7611,3808,7618,3807,7625,3806,7643,3800,7657,3790,7667,3776,7672,3760,7673,3743xe" filled="true" fillcolor="#f26531" stroked="false">
            <v:path arrowok="t"/>
            <v:fill type="solid"/>
            <w10:wrap type="none"/>
          </v:shape>
        </w:pict>
      </w:r>
      <w:r>
        <w:rPr>
          <w:color w:val="231F20"/>
        </w:rPr>
        <w:t>Dedicated instructional support</w:t>
      </w:r>
      <w:r>
        <w:rPr>
          <w:color w:val="231F20"/>
          <w:spacing w:val="1"/>
        </w:rPr>
        <w:t> </w:t>
      </w:r>
      <w:r>
        <w:rPr>
          <w:color w:val="231F20"/>
        </w:rPr>
        <w:t>from certified teachers for</w:t>
      </w:r>
      <w:r>
        <w:rPr>
          <w:color w:val="231F20"/>
          <w:spacing w:val="1"/>
        </w:rPr>
        <w:t> </w:t>
      </w:r>
      <w:r>
        <w:rPr>
          <w:color w:val="231F20"/>
        </w:rPr>
        <w:t>students and their guardians</w:t>
      </w:r>
      <w:r>
        <w:rPr>
          <w:color w:val="231F20"/>
          <w:spacing w:val="1"/>
        </w:rPr>
        <w:t> </w:t>
      </w:r>
      <w:r>
        <w:rPr>
          <w:color w:val="231F20"/>
        </w:rPr>
        <w:t>who provide direct instruction,</w:t>
      </w:r>
      <w:r>
        <w:rPr>
          <w:color w:val="231F20"/>
          <w:spacing w:val="1"/>
        </w:rPr>
        <w:t> </w:t>
      </w:r>
      <w:r>
        <w:rPr>
          <w:color w:val="231F20"/>
        </w:rPr>
        <w:t>additional clarification, grade</w:t>
      </w:r>
      <w:r>
        <w:rPr>
          <w:color w:val="231F20"/>
          <w:spacing w:val="1"/>
        </w:rPr>
        <w:t> </w:t>
      </w:r>
      <w:r>
        <w:rPr>
          <w:color w:val="231F20"/>
        </w:rPr>
        <w:t>student work and offer feedback</w:t>
      </w:r>
      <w:r>
        <w:rPr>
          <w:color w:val="231F20"/>
          <w:spacing w:val="-55"/>
        </w:rPr>
        <w:t> </w:t>
      </w:r>
      <w:r>
        <w:rPr>
          <w:color w:val="231F20"/>
        </w:rPr>
        <w:t>and encouragement via phone</w:t>
      </w:r>
      <w:r>
        <w:rPr>
          <w:color w:val="231F20"/>
          <w:spacing w:val="1"/>
        </w:rPr>
        <w:t> </w:t>
      </w:r>
      <w:r>
        <w:rPr>
          <w:color w:val="231F20"/>
        </w:rPr>
        <w:t>calls, text messages, emails, and</w:t>
      </w:r>
      <w:r>
        <w:rPr>
          <w:color w:val="231F20"/>
          <w:spacing w:val="-55"/>
        </w:rPr>
        <w:t> </w:t>
      </w:r>
      <w:r>
        <w:rPr>
          <w:color w:val="231F20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</w:rPr>
        <w:t>forms</w:t>
      </w:r>
      <w:r>
        <w:rPr>
          <w:color w:val="231F20"/>
          <w:spacing w:val="-2"/>
        </w:rPr>
        <w:t> </w:t>
      </w:r>
      <w:r>
        <w:rPr>
          <w:color w:val="231F20"/>
        </w:rPr>
        <w:t>of</w:t>
      </w:r>
      <w:r>
        <w:rPr>
          <w:color w:val="231F20"/>
          <w:spacing w:val="-2"/>
        </w:rPr>
        <w:t> </w:t>
      </w:r>
      <w:r>
        <w:rPr>
          <w:color w:val="231F20"/>
        </w:rPr>
        <w:t>communication</w:t>
      </w:r>
    </w:p>
    <w:p>
      <w:pPr>
        <w:pStyle w:val="BodyText"/>
        <w:spacing w:line="211" w:lineRule="auto" w:before="223"/>
        <w:ind w:left="7912" w:right="785"/>
      </w:pPr>
      <w:r>
        <w:rPr>
          <w:color w:val="231F20"/>
        </w:rPr>
        <w:t>Access to over 300 rigorous,</w:t>
      </w:r>
      <w:r>
        <w:rPr>
          <w:color w:val="231F20"/>
          <w:spacing w:val="1"/>
        </w:rPr>
        <w:t> </w:t>
      </w:r>
      <w:r>
        <w:rPr>
          <w:color w:val="231F20"/>
        </w:rPr>
        <w:t>award-winning Edmentum™</w:t>
      </w:r>
      <w:r>
        <w:rPr>
          <w:color w:val="231F20"/>
          <w:spacing w:val="1"/>
        </w:rPr>
        <w:t> </w:t>
      </w:r>
      <w:r>
        <w:rPr>
          <w:color w:val="231F20"/>
        </w:rPr>
        <w:t>courses including core, world</w:t>
      </w:r>
      <w:r>
        <w:rPr>
          <w:color w:val="231F20"/>
          <w:spacing w:val="1"/>
        </w:rPr>
        <w:t> </w:t>
      </w:r>
      <w:r>
        <w:rPr>
          <w:color w:val="231F20"/>
        </w:rPr>
        <w:t>language, elective, career and</w:t>
      </w:r>
      <w:r>
        <w:rPr>
          <w:color w:val="231F20"/>
          <w:spacing w:val="1"/>
        </w:rPr>
        <w:t> </w:t>
      </w:r>
      <w:r>
        <w:rPr>
          <w:color w:val="231F20"/>
        </w:rPr>
        <w:t>technical</w:t>
      </w:r>
      <w:r>
        <w:rPr>
          <w:color w:val="231F20"/>
          <w:spacing w:val="-8"/>
        </w:rPr>
        <w:t> </w:t>
      </w:r>
      <w:r>
        <w:rPr>
          <w:color w:val="231F20"/>
        </w:rPr>
        <w:t>education,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advanced</w:t>
      </w:r>
      <w:r>
        <w:rPr>
          <w:color w:val="231F20"/>
          <w:spacing w:val="-55"/>
        </w:rPr>
        <w:t> </w:t>
      </w:r>
      <w:r>
        <w:rPr>
          <w:color w:val="231F20"/>
        </w:rPr>
        <w:t>courses.</w:t>
      </w:r>
    </w:p>
    <w:p>
      <w:pPr>
        <w:pStyle w:val="BodyText"/>
        <w:spacing w:line="211" w:lineRule="auto" w:before="266"/>
        <w:ind w:left="7912" w:right="1109"/>
      </w:pPr>
      <w:r>
        <w:rPr/>
        <w:pict>
          <v:shape style="position:absolute;margin-left:314.199005pt;margin-top:22.380636pt;width:69.8pt;height:69.8pt;mso-position-horizontal-relative:page;mso-position-vertical-relative:paragraph;z-index:15731200" id="docshape18" coordorigin="6284,448" coordsize="1396,1396" path="m7185,1582l7185,1542,7182,1538,7174,1538,7138,1538,7119,1538,7115,1542,7115,1567,7115,1583,7119,1586,7134,1586,7142,1586,7158,1586,7166,1586,7182,1586,7185,1582xm7185,1510l7185,1494,7185,1477,7185,1469,7181,1465,7119,1465,7115,1470,7115,1485,7115,1510,7119,1514,7134,1514,7142,1514,7158,1514,7166,1514,7181,1514,7185,1510xm7277,1495l7277,1470,7273,1466,7254,1466,7230,1466,7211,1467,7207,1471,7207,1495,7207,1511,7211,1515,7219,1515,7227,1514,7234,1515,7273,1514,7277,1511,7277,1495xm7277,1567l7277,1542,7273,1538,7266,1538,7242,1538,7211,1538,7207,1543,7207,1558,7207,1566,7207,1583,7211,1586,7227,1586,7234,1586,7258,1586,7273,1586,7277,1583,7277,1567xm7326,1304l7314,1309,7314,1305,7314,1301,7314,1298,7314,1296,7312,1294,7311,1292,7309,1294,7307,1296,7306,1304,7306,1310,7306,1319,7308,1322,7309,1325,7321,1316,7323,1312,7325,1308,7326,1304xm7357,1320l7357,1318,7353,1301,7345,1289,7345,1314,7345,1322,7345,1325,7344,1328,7344,1331,7342,1334,7341,1336,7338,1343,7332,1348,7320,1353,7315,1354,7315,1354,7298,1354,7287,1348,7279,1337,7278,1335,7277,1330,7275,1326,7275,1323,7275,1314,7276,1309,7277,1307,7278,1303,7278,1302,7281,1298,7283,1296,7286,1292,7288,1290,7291,1288,7291,1288,7294,1286,7297,1285,7302,1284,7304,1284,7308,1283,7309,1283,7311,1283,7313,1283,7315,1283,7316,1284,7320,1284,7322,1285,7325,1286,7326,1287,7329,1288,7331,1290,7336,1293,7338,1296,7342,1301,7343,1304,7345,1311,7345,1314,7345,1289,7343,1286,7339,1283,7329,1276,7310,1272,7292,1276,7277,1286,7267,1301,7263,1319,7263,1320,7267,1338,7277,1353,7292,1363,7310,1367,7328,1363,7341,1354,7341,1354,7343,1353,7353,1338,7357,1320xm7414,1512l7414,1495,7414,1471,7410,1467,7395,1468,7371,1468,7363,1468,7348,1467,7344,1471,7344,1479,7344,1487,7344,1512,7348,1516,7379,1516,7410,1516,7414,1512xm7415,1582l7414,1565,7414,1550,7414,1542,7410,1538,7379,1538,7348,1538,7344,1542,7344,1558,7344,1567,7344,1583,7348,1586,7364,1586,7371,1586,7387,1586,7394,1586,7411,1587,7415,1582xm7507,1487l7507,1471,7503,1467,7441,1468,7437,1471,7437,1487,7437,1495,7437,1504,7437,1512,7441,1516,7456,1516,7479,1516,7488,1516,7503,1515,7507,1512,7507,1487xm7507,1567l7507,1542,7503,1538,7496,1538,7472,1538,7441,1538,7437,1542,7437,1558,7437,1583,7441,1586,7457,1586,7464,1586,7480,1586,7488,1586,7503,1586,7507,1583,7507,1567xm7680,1448l7678,1436,7676,1424,7674,1412,7672,1400,7647,1326,7640,1312,7611,1262,7567,1212,7564,1208,7541,1190,7541,1434,7541,1672,7341,1672,7340,1648,7340,1638,7340,1628,7339,1618,7338,1608,7335,1594,7329,1584,7320,1578,7311,1576,7301,1578,7292,1584,7285,1594,7282,1606,7281,1618,7281,1656,7281,1672,7081,1672,7081,1434,7218,1434,7218,1312,7218,1308,7219,1302,7244,1284,7266,1266,7311,1232,7403,1300,7405,1304,7404,1434,7541,1434,7541,1190,7505,1162,7435,1128,7435,1298,7423,1312,7417,1308,7365,1268,7342,1252,7316,1232,7313,1230,7309,1230,7279,1252,7203,1308,7200,1310,7194,1312,7189,1308,7189,1302,7191,1298,7193,1294,7206,1286,7236,1262,7244,1256,7259,1246,7304,1212,7318,1212,7376,1254,7404,1276,7413,1282,7427,1294,7435,1298,7435,1128,7434,1128,7395,1116,7356,1110,7315,1106,7275,1110,7197,1124,7128,1154,7067,1198,7014,1256,7012,1258,7011,1260,7011,1260,7009,1262,6965,1238,6838,1168,6842,1156,6846,1144,6848,1132,6856,1086,6855,1040,6847,994,6832,950,6829,944,6829,942,6830,940,6898,896,6930,874,7021,812,7083,772,7150,726,7153,726,7157,732,7195,758,7235,772,7277,776,7321,766,7362,746,7385,726,7394,718,7409,694,7416,682,7430,638,7430,588,7416,542,7407,530,7387,502,7351,473,7351,614,7344,646,7325,672,7297,690,7262,694,7233,688,7208,668,7191,642,7185,610,7193,578,7211,554,7237,536,7269,530,7300,536,7327,554,7345,582,7351,614,7351,473,7347,470,7334,464,7320,458,7306,454,7292,452,7290,452,7286,448,7257,448,7236,454,7191,470,7152,500,7123,538,7109,584,7108,600,7108,616,7109,632,7110,648,7111,654,7107,658,6784,874,6776,868,6769,860,6761,854,6754,846,6714,818,6695,809,6695,1226,6694,1228,6681,1236,6626,1262,6568,1270,6510,1262,6455,1234,6448,1230,6446,1224,6447,1216,6457,1180,6477,1148,6506,1124,6541,1108,6548,1108,6552,1106,6520,1088,6499,1066,6488,1040,6489,1010,6499,982,6517,960,6541,946,6569,942,6597,946,6622,960,6640,982,6651,1008,6652,1038,6642,1064,6620,1088,6587,1106,6626,1120,6657,1140,6679,1172,6692,1210,6695,1226,6695,809,6670,798,6624,784,6575,780,6493,790,6421,822,6362,870,6318,932,6292,1004,6289,1016,6288,1028,6286,1040,6284,1052,6284,1080,6289,1112,6291,1122,6311,1186,6347,1242,6396,1290,6454,1326,6518,1346,6598,1350,6671,1334,6737,1298,6766,1270,6795,1242,6796,1242,6797,1240,6798,1238,6801,1240,6804,1242,6884,1286,6923,1306,6962,1328,6970,1332,6970,1336,6967,1342,6947,1412,6942,1482,6950,1550,6970,1614,7002,1674,7043,1728,7095,1774,7155,1810,7222,1834,7284,1842,7288,1844,7347,1844,7371,1840,7384,1836,7454,1814,7518,1778,7574,1732,7620,1674,7621,1672,7653,1610,7674,1538,7676,1526,7678,1512,7680,1500,7680,1448xe" filled="true" fillcolor="#f26531" stroked="false">
            <v:path arrowok="t"/>
            <v:fill type="solid"/>
            <w10:wrap type="none"/>
          </v:shape>
        </w:pict>
      </w:r>
      <w:r>
        <w:rPr>
          <w:color w:val="231F20"/>
        </w:rPr>
        <w:t>In addition, students have</w:t>
      </w:r>
      <w:r>
        <w:rPr>
          <w:color w:val="231F20"/>
          <w:spacing w:val="1"/>
        </w:rPr>
        <w:t> </w:t>
      </w:r>
      <w:r>
        <w:rPr>
          <w:color w:val="231F20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</w:rPr>
        <w:t>access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4"/>
        </w:rPr>
        <w:t> </w:t>
      </w:r>
      <w:r>
        <w:rPr>
          <w:color w:val="231F20"/>
        </w:rPr>
        <w:t>academic supports and the</w:t>
      </w:r>
      <w:r>
        <w:rPr>
          <w:color w:val="231F20"/>
          <w:spacing w:val="1"/>
        </w:rPr>
        <w:t> </w:t>
      </w:r>
      <w:r>
        <w:rPr>
          <w:color w:val="231F20"/>
        </w:rPr>
        <w:t>option to stay connected to</w:t>
      </w:r>
      <w:r>
        <w:rPr>
          <w:color w:val="231F20"/>
          <w:spacing w:val="1"/>
        </w:rPr>
        <w:t> </w:t>
      </w:r>
      <w:r>
        <w:rPr>
          <w:color w:val="231F20"/>
        </w:rPr>
        <w:t>their local brick-and-mortar</w:t>
      </w:r>
      <w:r>
        <w:rPr>
          <w:color w:val="231F20"/>
          <w:spacing w:val="1"/>
        </w:rPr>
        <w:t> </w:t>
      </w:r>
      <w:r>
        <w:rPr>
          <w:color w:val="231F20"/>
        </w:rPr>
        <w:t>school</w:t>
      </w:r>
      <w:r>
        <w:rPr>
          <w:color w:val="231F20"/>
          <w:spacing w:val="-3"/>
        </w:rPr>
        <w:t> </w:t>
      </w:r>
      <w:r>
        <w:rPr>
          <w:color w:val="231F20"/>
        </w:rPr>
        <w:t>community</w:t>
      </w:r>
      <w:r>
        <w:rPr>
          <w:color w:val="231F20"/>
          <w:spacing w:val="-3"/>
        </w:rPr>
        <w:t> </w:t>
      </w:r>
      <w:r>
        <w:rPr>
          <w:color w:val="231F20"/>
        </w:rPr>
        <w:t>through</w:t>
      </w:r>
    </w:p>
    <w:p>
      <w:pPr>
        <w:pStyle w:val="BodyText"/>
        <w:spacing w:line="273" w:lineRule="exact"/>
        <w:ind w:left="7912"/>
      </w:pPr>
      <w:r>
        <w:rPr/>
        <w:pict>
          <v:group style="position:absolute;margin-left:0pt;margin-top:52.385353pt;width:612pt;height:102pt;mso-position-horizontal-relative:page;mso-position-vertical-relative:paragraph;z-index:15728640" id="docshapegroup19" coordorigin="0,1048" coordsize="12240,2040">
            <v:rect style="position:absolute;left:0;top:1047;width:12240;height:2040" id="docshape20" filled="true" fillcolor="#00689e" stroked="false">
              <v:fill type="solid"/>
            </v:rect>
            <v:shape style="position:absolute;left:624;top:1496;width:5107;height:572" type="#_x0000_t202" id="docshape2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z w:val="42"/>
                      </w:rPr>
                      <w:t>Enrollment</w:t>
                    </w:r>
                    <w:r>
                      <w:rPr>
                        <w:b/>
                        <w:color w:val="FFFFFF"/>
                        <w:spacing w:val="-4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is</w:t>
                    </w:r>
                    <w:r>
                      <w:rPr>
                        <w:b/>
                        <w:color w:val="FFFFFF"/>
                        <w:spacing w:val="-4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Now</w:t>
                    </w:r>
                    <w:r>
                      <w:rPr>
                        <w:b/>
                        <w:color w:val="FFFFFF"/>
                        <w:spacing w:val="-3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Open</w:t>
                    </w:r>
                  </w:p>
                </w:txbxContent>
              </v:textbox>
              <w10:wrap type="none"/>
            </v:shape>
            <v:shape style="position:absolute;left:6456;top:1646;width:4128;height:876" type="#_x0000_t202" id="docshape2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b/>
                        <w:color w:val="FFFFFF"/>
                        <w:position w:val="-2"/>
                        <w:sz w:val="32"/>
                      </w:rPr>
                      <w:t>Visit:</w:t>
                    </w:r>
                    <w:r>
                      <w:rPr>
                        <w:b/>
                        <w:color w:val="FFFFFF"/>
                        <w:spacing w:val="8"/>
                        <w:position w:val="-2"/>
                        <w:sz w:val="3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32"/>
                      </w:rPr>
                      <w:t>Website.com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"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Or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color w:val="FFFFFF"/>
                        <w:sz w:val="32"/>
                      </w:rPr>
                      <w:t>call:</w:t>
                    </w:r>
                    <w:r>
                      <w:rPr>
                        <w:b/>
                        <w:color w:val="FFFFFF"/>
                        <w:spacing w:val="27"/>
                        <w:sz w:val="3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position w:val="2"/>
                        <w:sz w:val="32"/>
                      </w:rPr>
                      <w:t>1-888-8888</w:t>
                    </w:r>
                    <w:r>
                      <w:rPr>
                        <w:rFonts w:ascii="Arial"/>
                        <w:color w:val="FFFFFF"/>
                        <w:spacing w:val="-4"/>
                        <w:position w:val="2"/>
                        <w:sz w:val="3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position w:val="2"/>
                        <w:sz w:val="32"/>
                      </w:rPr>
                      <w:t>ext.</w:t>
                    </w:r>
                    <w:r>
                      <w:rPr>
                        <w:rFonts w:ascii="Arial"/>
                        <w:color w:val="FFFFFF"/>
                        <w:spacing w:val="-4"/>
                        <w:position w:val="2"/>
                        <w:sz w:val="32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position w:val="2"/>
                        <w:sz w:val="32"/>
                      </w:rPr>
                      <w:t>234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extracurriculars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events.</w: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OpenSans-Semibold">
    <w:altName w:val="OpenSans-Semibold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080" w:hanging="360"/>
      </w:pPr>
      <w:rPr>
        <w:rFonts w:hint="default" w:ascii="OpenSans-Semibold" w:hAnsi="OpenSans-Semibold" w:eastAsia="OpenSans-Semibold" w:cs="OpenSans-Semibold"/>
        <w:b/>
        <w:bCs/>
        <w:i w:val="0"/>
        <w:iCs w:val="0"/>
        <w:color w:val="231F20"/>
        <w:w w:val="100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7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Open Sans" w:hAnsi="Open Sans" w:eastAsia="Open Sans" w:cs="Open Sans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2022-02-15T16:48:41Z</dcterms:created>
  <dcterms:modified xsi:type="dcterms:W3CDTF">2022-02-15T16:48:41Z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2022-02-15T00:00:00Z</vt:filetime>
  </property>
</Properties>
</file>